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DB12C" w14:textId="77777777" w:rsidR="00DC473B" w:rsidRDefault="00614391">
      <w:pPr>
        <w:ind w:right="-716"/>
        <w:rPr>
          <w:b/>
          <w:i/>
        </w:rPr>
      </w:pPr>
      <w:r>
        <w:rPr>
          <w:b/>
          <w:caps/>
          <w:sz w:val="16"/>
        </w:rPr>
        <w:t>TABLING SERVICE</w:t>
      </w:r>
      <w:r>
        <w:rPr>
          <w:smallCaps/>
          <w:sz w:val="16"/>
        </w:rPr>
        <w:tab/>
      </w:r>
      <w:r>
        <w:rPr>
          <w:smallCaps/>
          <w:sz w:val="16"/>
        </w:rPr>
        <w:tab/>
      </w:r>
      <w:r>
        <w:rPr>
          <w:smallCaps/>
          <w:sz w:val="16"/>
        </w:rPr>
        <w:tab/>
      </w:r>
      <w:r>
        <w:rPr>
          <w:smallCaps/>
          <w:sz w:val="16"/>
        </w:rPr>
        <w:tab/>
      </w:r>
      <w:r>
        <w:rPr>
          <w:smallCaps/>
          <w:sz w:val="16"/>
        </w:rPr>
        <w:tab/>
      </w:r>
      <w:r>
        <w:rPr>
          <w:smallCaps/>
          <w:sz w:val="16"/>
        </w:rPr>
        <w:tab/>
      </w:r>
      <w:r>
        <w:rPr>
          <w:smallCaps/>
          <w:sz w:val="16"/>
        </w:rPr>
        <w:tab/>
      </w:r>
      <w:r>
        <w:rPr>
          <w:smallCaps/>
          <w:sz w:val="16"/>
        </w:rPr>
        <w:tab/>
      </w:r>
      <w:r>
        <w:rPr>
          <w:smallCaps/>
          <w:sz w:val="16"/>
        </w:rPr>
        <w:tab/>
      </w:r>
      <w:r>
        <w:rPr>
          <w:b/>
          <w:i/>
        </w:rPr>
        <w:t>INDICATIVE VOTING LIST</w:t>
      </w:r>
    </w:p>
    <w:p w14:paraId="35E2CE09" w14:textId="77777777" w:rsidR="00DC473B" w:rsidRDefault="00DC473B"/>
    <w:p w14:paraId="5906FC12" w14:textId="77777777" w:rsidR="00DC473B" w:rsidRDefault="00614391">
      <w:pPr>
        <w:jc w:val="center"/>
      </w:pPr>
      <w:r>
        <w:rPr>
          <w:b/>
          <w:i/>
          <w:smallCaps/>
          <w:sz w:val="40"/>
        </w:rPr>
        <w:t>REVISED VERSION</w:t>
      </w:r>
    </w:p>
    <w:p w14:paraId="7C011F58" w14:textId="77777777" w:rsidR="00DC473B" w:rsidRDefault="00DC473B"/>
    <w:p w14:paraId="521C66E2" w14:textId="77777777" w:rsidR="00DC473B" w:rsidRDefault="00614391">
      <w:r>
        <w:tab/>
      </w:r>
      <w:r>
        <w:rPr>
          <w:i/>
          <w:color w:val="111111"/>
          <w:sz w:val="24"/>
        </w:rPr>
        <w:t>Report:</w:t>
      </w:r>
      <w:r>
        <w:tab/>
      </w:r>
      <w:r>
        <w:rPr>
          <w:color w:val="111111"/>
          <w:sz w:val="24"/>
        </w:rPr>
        <w:t>JAHR</w:t>
      </w:r>
      <w:r>
        <w:tab/>
      </w:r>
      <w:r>
        <w:tab/>
      </w:r>
      <w:r>
        <w:rPr>
          <w:color w:val="111111"/>
          <w:sz w:val="24"/>
        </w:rPr>
        <w:t>(A8-0200/2019)</w:t>
      </w:r>
      <w:r>
        <w:tab/>
      </w:r>
      <w:r>
        <w:rPr>
          <w:b/>
          <w:color w:val="111111"/>
          <w:sz w:val="24"/>
        </w:rPr>
        <w:t>[***I]</w:t>
      </w:r>
    </w:p>
    <w:p w14:paraId="26A3C5F1" w14:textId="77777777" w:rsidR="00DC473B" w:rsidRDefault="00614391">
      <w:r>
        <w:tab/>
      </w:r>
      <w:r>
        <w:tab/>
      </w:r>
      <w:r>
        <w:tab/>
      </w:r>
      <w:r>
        <w:rPr>
          <w:color w:val="111111"/>
          <w:sz w:val="24"/>
        </w:rPr>
        <w:t>CAP: Strategic Plans</w:t>
      </w:r>
    </w:p>
    <w:p w14:paraId="73ED8038" w14:textId="77777777" w:rsidR="00DC473B" w:rsidRDefault="00DC473B">
      <w:pPr>
        <w:rPr>
          <w:color w:val="111111"/>
          <w:sz w:val="24"/>
        </w:rPr>
      </w:pPr>
    </w:p>
    <w:p w14:paraId="795CE418" w14:textId="77777777" w:rsidR="00DC473B" w:rsidRDefault="00614391">
      <w:r>
        <w:tab/>
      </w:r>
      <w:r>
        <w:rPr>
          <w:i/>
          <w:color w:val="111111"/>
          <w:sz w:val="24"/>
        </w:rPr>
        <w:t>Committee:</w:t>
      </w:r>
      <w:r>
        <w:tab/>
      </w:r>
      <w:r>
        <w:rPr>
          <w:color w:val="111111"/>
          <w:sz w:val="24"/>
        </w:rPr>
        <w:t>Committee on Agriculture and Rural Development</w:t>
      </w:r>
    </w:p>
    <w:p w14:paraId="7BA76161" w14:textId="77777777" w:rsidR="00DC473B" w:rsidRDefault="00DC473B">
      <w:pPr>
        <w:rPr>
          <w:color w:val="111111"/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992"/>
        <w:gridCol w:w="1968"/>
        <w:gridCol w:w="1250"/>
        <w:gridCol w:w="709"/>
        <w:gridCol w:w="3126"/>
      </w:tblGrid>
      <w:tr w:rsidR="00DC473B" w14:paraId="0755EDAC" w14:textId="77777777">
        <w:trPr>
          <w:tblHeader/>
        </w:trPr>
        <w:tc>
          <w:tcPr>
            <w:tcW w:w="2636" w:type="dxa"/>
            <w:tcBorders>
              <w:bottom w:val="single" w:sz="4" w:space="0" w:color="auto"/>
            </w:tcBorders>
            <w:shd w:val="pct25" w:color="auto" w:fill="FFFFFF"/>
          </w:tcPr>
          <w:p w14:paraId="5F4FBF65" w14:textId="77777777" w:rsidR="00DC473B" w:rsidRDefault="00614391">
            <w:pPr>
              <w:spacing w:before="120" w:after="120"/>
              <w:jc w:val="center"/>
              <w:rPr>
                <w:smallCaps/>
                <w:sz w:val="24"/>
              </w:rPr>
            </w:pPr>
            <w:r>
              <w:t>Subject of the amendment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25" w:color="auto" w:fill="FFFFFF"/>
          </w:tcPr>
          <w:p w14:paraId="116E7AF5" w14:textId="77777777" w:rsidR="00DC473B" w:rsidRDefault="00614391">
            <w:pPr>
              <w:spacing w:before="120" w:after="120"/>
              <w:jc w:val="center"/>
              <w:rPr>
                <w:smallCaps/>
                <w:sz w:val="24"/>
              </w:rPr>
            </w:pPr>
            <w:r>
              <w:t>Am No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pct25" w:color="auto" w:fill="FFFFFF"/>
          </w:tcPr>
          <w:p w14:paraId="566FC6BE" w14:textId="77777777" w:rsidR="00DC473B" w:rsidRDefault="00614391">
            <w:pPr>
              <w:spacing w:before="120" w:after="120"/>
              <w:jc w:val="center"/>
              <w:rPr>
                <w:smallCaps/>
                <w:sz w:val="24"/>
              </w:rPr>
            </w:pPr>
            <w:r>
              <w:t>Author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pct25" w:color="auto" w:fill="FFFFFF"/>
          </w:tcPr>
          <w:p w14:paraId="19285AA4" w14:textId="77777777" w:rsidR="00DC473B" w:rsidRDefault="00614391">
            <w:pPr>
              <w:spacing w:before="120" w:after="120"/>
              <w:jc w:val="center"/>
              <w:rPr>
                <w:smallCaps/>
                <w:sz w:val="24"/>
              </w:rPr>
            </w:pPr>
            <w:r>
              <w:t>RCV etc.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25" w:color="auto" w:fill="FFFFFF"/>
          </w:tcPr>
          <w:p w14:paraId="3C2A0378" w14:textId="77777777" w:rsidR="00DC473B" w:rsidRDefault="00614391">
            <w:pPr>
              <w:spacing w:before="120" w:after="120"/>
              <w:jc w:val="center"/>
              <w:rPr>
                <w:smallCaps/>
                <w:sz w:val="24"/>
              </w:rPr>
            </w:pPr>
            <w:r>
              <w:t>Vote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pct25" w:color="auto" w:fill="FFFFFF"/>
          </w:tcPr>
          <w:p w14:paraId="32D3EDC8" w14:textId="77777777" w:rsidR="00DC473B" w:rsidRDefault="00614391">
            <w:pPr>
              <w:spacing w:before="120" w:after="120"/>
              <w:jc w:val="center"/>
              <w:rPr>
                <w:smallCaps/>
                <w:sz w:val="24"/>
              </w:rPr>
            </w:pPr>
            <w:r>
              <w:t>Remarks</w:t>
            </w:r>
          </w:p>
        </w:tc>
      </w:tr>
      <w:tr w:rsidR="00DC473B" w14:paraId="33E2356B" w14:textId="77777777">
        <w:tc>
          <w:tcPr>
            <w:tcW w:w="10681" w:type="dxa"/>
            <w:gridSpan w:val="6"/>
          </w:tcPr>
          <w:p w14:paraId="068B9510" w14:textId="77777777" w:rsidR="00DC473B" w:rsidRDefault="00614391">
            <w:pPr>
              <w:spacing w:before="120" w:after="120"/>
              <w:jc w:val="center"/>
            </w:pPr>
            <w:r>
              <w:rPr>
                <w:b/>
                <w:i/>
              </w:rPr>
              <w:t>Proposal to reject the Commission proposal</w:t>
            </w:r>
          </w:p>
        </w:tc>
      </w:tr>
      <w:tr w:rsidR="00DC473B" w14:paraId="5B80E379" w14:textId="77777777">
        <w:tc>
          <w:tcPr>
            <w:tcW w:w="2636" w:type="dxa"/>
          </w:tcPr>
          <w:p w14:paraId="082822F7" w14:textId="77777777" w:rsidR="00DC473B" w:rsidRDefault="00614391">
            <w:pPr>
              <w:spacing w:before="120" w:after="120"/>
              <w:jc w:val="center"/>
            </w:pPr>
            <w:r>
              <w:rPr>
                <w:b/>
                <w:i/>
              </w:rPr>
              <w:t>Rejection</w:t>
            </w:r>
          </w:p>
        </w:tc>
        <w:tc>
          <w:tcPr>
            <w:tcW w:w="992" w:type="dxa"/>
          </w:tcPr>
          <w:p w14:paraId="06D21016" w14:textId="77777777" w:rsidR="00DC473B" w:rsidRDefault="00614391">
            <w:pPr>
              <w:spacing w:before="120" w:after="120"/>
              <w:jc w:val="center"/>
            </w:pPr>
            <w:r>
              <w:t>1147</w:t>
            </w:r>
          </w:p>
        </w:tc>
        <w:tc>
          <w:tcPr>
            <w:tcW w:w="1968" w:type="dxa"/>
          </w:tcPr>
          <w:p w14:paraId="43BFD1DE" w14:textId="77777777" w:rsidR="00DC473B" w:rsidRDefault="00614391">
            <w:pPr>
              <w:spacing w:before="120" w:after="120"/>
              <w:jc w:val="center"/>
            </w:pPr>
            <w:r>
              <w:t>Greens/ EFA</w:t>
            </w:r>
          </w:p>
        </w:tc>
        <w:tc>
          <w:tcPr>
            <w:tcW w:w="1250" w:type="dxa"/>
          </w:tcPr>
          <w:p w14:paraId="30E2FC21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0EEF4699" w14:textId="77777777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+</w:t>
            </w:r>
          </w:p>
        </w:tc>
        <w:tc>
          <w:tcPr>
            <w:tcW w:w="3126" w:type="dxa"/>
          </w:tcPr>
          <w:p w14:paraId="0C740F70" w14:textId="77777777" w:rsidR="00DC473B" w:rsidRDefault="00614391">
            <w:pPr>
              <w:spacing w:before="120" w:after="120"/>
              <w:jc w:val="center"/>
            </w:pPr>
            <w:r>
              <w:t xml:space="preserve">adoption = Proposal for a Regulation is rejected </w:t>
            </w:r>
            <w:r>
              <w:br/>
            </w:r>
            <w:r>
              <w:t>(Rule 59(2))</w:t>
            </w:r>
          </w:p>
        </w:tc>
      </w:tr>
      <w:tr w:rsidR="00DC473B" w14:paraId="6E0FCFE8" w14:textId="77777777">
        <w:tc>
          <w:tcPr>
            <w:tcW w:w="10681" w:type="dxa"/>
            <w:gridSpan w:val="6"/>
          </w:tcPr>
          <w:p w14:paraId="7AA3841A" w14:textId="77777777" w:rsidR="00DC473B" w:rsidRDefault="00614391">
            <w:pPr>
              <w:spacing w:before="120" w:after="120"/>
              <w:jc w:val="center"/>
            </w:pPr>
            <w:r>
              <w:rPr>
                <w:b/>
                <w:i/>
              </w:rPr>
              <w:t>Amendments put to the vote under Rule 183(3)</w:t>
            </w:r>
          </w:p>
        </w:tc>
      </w:tr>
      <w:tr w:rsidR="00DC473B" w14:paraId="5A8D4C73" w14:textId="77777777">
        <w:tc>
          <w:tcPr>
            <w:tcW w:w="2636" w:type="dxa"/>
          </w:tcPr>
          <w:p w14:paraId="6FA7D7DC" w14:textId="77777777" w:rsidR="00DC473B" w:rsidRDefault="00614391">
            <w:pPr>
              <w:spacing w:before="120" w:after="120"/>
              <w:jc w:val="center"/>
            </w:pPr>
            <w:r>
              <w:t>Article 12</w:t>
            </w:r>
          </w:p>
        </w:tc>
        <w:tc>
          <w:tcPr>
            <w:tcW w:w="992" w:type="dxa"/>
          </w:tcPr>
          <w:p w14:paraId="1511185F" w14:textId="77777777" w:rsidR="00DC473B" w:rsidRDefault="00614391">
            <w:pPr>
              <w:spacing w:before="120" w:after="120"/>
              <w:jc w:val="center"/>
            </w:pPr>
            <w:r>
              <w:t>1128</w:t>
            </w:r>
          </w:p>
        </w:tc>
        <w:tc>
          <w:tcPr>
            <w:tcW w:w="1968" w:type="dxa"/>
          </w:tcPr>
          <w:p w14:paraId="4BE0BB52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077F0538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2EF7F350" w14:textId="2BFE9D46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-</w:t>
            </w:r>
          </w:p>
        </w:tc>
        <w:tc>
          <w:tcPr>
            <w:tcW w:w="3126" w:type="dxa"/>
          </w:tcPr>
          <w:p w14:paraId="793DFFDA" w14:textId="77777777" w:rsidR="00DC473B" w:rsidRDefault="00614391">
            <w:pPr>
              <w:spacing w:before="120" w:after="120"/>
              <w:jc w:val="center"/>
            </w:pPr>
            <w:r>
              <w:t xml:space="preserve">adoption 1128 = all other </w:t>
            </w:r>
            <w:r>
              <w:t>amendments to Article 12 fall (Rule 183(3))</w:t>
            </w:r>
          </w:p>
        </w:tc>
      </w:tr>
      <w:tr w:rsidR="00DC473B" w14:paraId="23C319B6" w14:textId="77777777">
        <w:tc>
          <w:tcPr>
            <w:tcW w:w="2636" w:type="dxa"/>
          </w:tcPr>
          <w:p w14:paraId="79BAB429" w14:textId="77777777" w:rsidR="00DC473B" w:rsidRDefault="00614391">
            <w:pPr>
              <w:spacing w:before="120" w:after="120"/>
              <w:jc w:val="center"/>
            </w:pPr>
            <w:r>
              <w:t>Article 13</w:t>
            </w:r>
          </w:p>
        </w:tc>
        <w:tc>
          <w:tcPr>
            <w:tcW w:w="992" w:type="dxa"/>
          </w:tcPr>
          <w:p w14:paraId="0A9E87AD" w14:textId="77777777" w:rsidR="00DC473B" w:rsidRDefault="00614391">
            <w:pPr>
              <w:spacing w:before="120" w:after="120"/>
              <w:jc w:val="center"/>
            </w:pPr>
            <w:r>
              <w:t>1129</w:t>
            </w:r>
          </w:p>
        </w:tc>
        <w:tc>
          <w:tcPr>
            <w:tcW w:w="1968" w:type="dxa"/>
          </w:tcPr>
          <w:p w14:paraId="7EC7B835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4EF2CA94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53527D63" w14:textId="60AE5DB6" w:rsidR="00DC473B" w:rsidRPr="00007C93" w:rsidRDefault="00A97B7A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+</w:t>
            </w:r>
          </w:p>
        </w:tc>
        <w:tc>
          <w:tcPr>
            <w:tcW w:w="3126" w:type="dxa"/>
          </w:tcPr>
          <w:p w14:paraId="1EA10ED7" w14:textId="77777777" w:rsidR="00DC473B" w:rsidRDefault="00614391">
            <w:pPr>
              <w:spacing w:before="120" w:after="120"/>
              <w:jc w:val="center"/>
            </w:pPr>
            <w:r>
              <w:t>adoption 1129 = all other amendments to Article 13 fall (Rule 183(3))</w:t>
            </w:r>
          </w:p>
        </w:tc>
      </w:tr>
      <w:tr w:rsidR="00DC473B" w14:paraId="07A3CADF" w14:textId="77777777">
        <w:tc>
          <w:tcPr>
            <w:tcW w:w="2636" w:type="dxa"/>
          </w:tcPr>
          <w:p w14:paraId="0EBE1929" w14:textId="77777777" w:rsidR="00DC473B" w:rsidRDefault="00614391">
            <w:pPr>
              <w:spacing w:before="120" w:after="120"/>
              <w:jc w:val="center"/>
            </w:pPr>
            <w:r>
              <w:t>Article 28</w:t>
            </w:r>
          </w:p>
        </w:tc>
        <w:tc>
          <w:tcPr>
            <w:tcW w:w="992" w:type="dxa"/>
          </w:tcPr>
          <w:p w14:paraId="2DD7FCA8" w14:textId="77777777" w:rsidR="00DC473B" w:rsidRDefault="00614391">
            <w:pPr>
              <w:spacing w:before="120" w:after="120"/>
              <w:jc w:val="center"/>
            </w:pPr>
            <w:r>
              <w:t>1130</w:t>
            </w:r>
          </w:p>
        </w:tc>
        <w:tc>
          <w:tcPr>
            <w:tcW w:w="1968" w:type="dxa"/>
          </w:tcPr>
          <w:p w14:paraId="52048CCD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139A7129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26F3FFD2" w14:textId="70F461BA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-</w:t>
            </w:r>
          </w:p>
        </w:tc>
        <w:tc>
          <w:tcPr>
            <w:tcW w:w="3126" w:type="dxa"/>
          </w:tcPr>
          <w:p w14:paraId="79A9F187" w14:textId="77777777" w:rsidR="00DC473B" w:rsidRDefault="00614391">
            <w:pPr>
              <w:spacing w:before="120" w:after="120"/>
              <w:jc w:val="center"/>
            </w:pPr>
            <w:r>
              <w:t xml:space="preserve">adoption 1130 = all other amendments to Article 28 fall (Rule </w:t>
            </w:r>
            <w:r>
              <w:t>183(3))</w:t>
            </w:r>
          </w:p>
        </w:tc>
      </w:tr>
      <w:tr w:rsidR="00DC473B" w14:paraId="78458064" w14:textId="77777777">
        <w:tc>
          <w:tcPr>
            <w:tcW w:w="2636" w:type="dxa"/>
            <w:vMerge w:val="restart"/>
          </w:tcPr>
          <w:p w14:paraId="31AA862F" w14:textId="77777777" w:rsidR="00DC473B" w:rsidRDefault="00614391">
            <w:pPr>
              <w:spacing w:before="120" w:after="120"/>
              <w:jc w:val="center"/>
            </w:pPr>
            <w:r>
              <w:t>After Article 28</w:t>
            </w:r>
          </w:p>
        </w:tc>
        <w:tc>
          <w:tcPr>
            <w:tcW w:w="992" w:type="dxa"/>
          </w:tcPr>
          <w:p w14:paraId="75EA8340" w14:textId="77777777" w:rsidR="00DC473B" w:rsidRDefault="00614391">
            <w:pPr>
              <w:spacing w:before="120" w:after="120"/>
              <w:jc w:val="center"/>
            </w:pPr>
            <w:r>
              <w:t>1131</w:t>
            </w:r>
          </w:p>
        </w:tc>
        <w:tc>
          <w:tcPr>
            <w:tcW w:w="1968" w:type="dxa"/>
          </w:tcPr>
          <w:p w14:paraId="40BA27B6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40923587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441C4FAA" w14:textId="2725EE0E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-</w:t>
            </w:r>
          </w:p>
        </w:tc>
        <w:tc>
          <w:tcPr>
            <w:tcW w:w="3126" w:type="dxa"/>
          </w:tcPr>
          <w:p w14:paraId="0D28FB83" w14:textId="77777777" w:rsidR="00DC473B" w:rsidRDefault="00614391">
            <w:pPr>
              <w:spacing w:before="120" w:after="120"/>
              <w:jc w:val="center"/>
            </w:pPr>
            <w:r>
              <w:t>adoption 1131 = amendments 913, 1222 &amp; 1224 fall (Rule 183(3))</w:t>
            </w:r>
          </w:p>
        </w:tc>
      </w:tr>
      <w:tr w:rsidR="00DC473B" w14:paraId="5ABDE3C5" w14:textId="77777777">
        <w:tc>
          <w:tcPr>
            <w:tcW w:w="2636" w:type="dxa"/>
            <w:vMerge/>
          </w:tcPr>
          <w:p w14:paraId="1D5B7830" w14:textId="77777777" w:rsidR="00DC473B" w:rsidRDefault="00DC473B">
            <w:pPr>
              <w:spacing w:before="120" w:after="120"/>
              <w:jc w:val="center"/>
            </w:pPr>
          </w:p>
        </w:tc>
        <w:tc>
          <w:tcPr>
            <w:tcW w:w="992" w:type="dxa"/>
          </w:tcPr>
          <w:p w14:paraId="591E86A7" w14:textId="77777777" w:rsidR="00DC473B" w:rsidRDefault="00614391">
            <w:pPr>
              <w:spacing w:before="120" w:after="120"/>
              <w:jc w:val="center"/>
            </w:pPr>
            <w:r>
              <w:t>1132</w:t>
            </w:r>
          </w:p>
        </w:tc>
        <w:tc>
          <w:tcPr>
            <w:tcW w:w="1968" w:type="dxa"/>
          </w:tcPr>
          <w:p w14:paraId="03209DDF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15552864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7EFB3687" w14:textId="752A567E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-</w:t>
            </w:r>
          </w:p>
        </w:tc>
        <w:tc>
          <w:tcPr>
            <w:tcW w:w="3126" w:type="dxa"/>
          </w:tcPr>
          <w:p w14:paraId="0667E4B7" w14:textId="77777777" w:rsidR="00DC473B" w:rsidRDefault="00614391">
            <w:pPr>
              <w:spacing w:before="120" w:after="120"/>
              <w:jc w:val="center"/>
            </w:pPr>
            <w:r>
              <w:t>adoption 1132 = amendments 914, 1223 &amp; 1224 fall (Rule 183(3))</w:t>
            </w:r>
          </w:p>
        </w:tc>
      </w:tr>
      <w:tr w:rsidR="00DC473B" w14:paraId="4C19A3DB" w14:textId="77777777">
        <w:tc>
          <w:tcPr>
            <w:tcW w:w="2636" w:type="dxa"/>
          </w:tcPr>
          <w:p w14:paraId="41D7EB9C" w14:textId="77777777" w:rsidR="00DC473B" w:rsidRDefault="00614391">
            <w:pPr>
              <w:spacing w:before="120" w:after="120"/>
              <w:jc w:val="center"/>
            </w:pPr>
            <w:r>
              <w:t>Article 65</w:t>
            </w:r>
          </w:p>
        </w:tc>
        <w:tc>
          <w:tcPr>
            <w:tcW w:w="992" w:type="dxa"/>
          </w:tcPr>
          <w:p w14:paraId="1376A0DB" w14:textId="77777777" w:rsidR="00DC473B" w:rsidRDefault="00614391">
            <w:pPr>
              <w:spacing w:before="120" w:after="120"/>
              <w:jc w:val="center"/>
            </w:pPr>
            <w:r>
              <w:t>1133</w:t>
            </w:r>
          </w:p>
        </w:tc>
        <w:tc>
          <w:tcPr>
            <w:tcW w:w="1968" w:type="dxa"/>
          </w:tcPr>
          <w:p w14:paraId="4905BB96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7BFA5503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4D9C4708" w14:textId="74451495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-</w:t>
            </w:r>
          </w:p>
        </w:tc>
        <w:tc>
          <w:tcPr>
            <w:tcW w:w="3126" w:type="dxa"/>
          </w:tcPr>
          <w:p w14:paraId="7F5DC9F4" w14:textId="77777777" w:rsidR="00DC473B" w:rsidRDefault="00614391">
            <w:pPr>
              <w:spacing w:before="120" w:after="120"/>
              <w:jc w:val="center"/>
            </w:pPr>
            <w:r>
              <w:t>adoption 1133 = all other amendments to Article 65 fall (Rule 183(3))</w:t>
            </w:r>
          </w:p>
        </w:tc>
      </w:tr>
      <w:tr w:rsidR="00DC473B" w14:paraId="4BE3F10E" w14:textId="77777777">
        <w:tc>
          <w:tcPr>
            <w:tcW w:w="2636" w:type="dxa"/>
          </w:tcPr>
          <w:p w14:paraId="0EAFD91C" w14:textId="77777777" w:rsidR="00DC473B" w:rsidRDefault="00614391">
            <w:pPr>
              <w:spacing w:before="120" w:after="120"/>
              <w:jc w:val="center"/>
            </w:pPr>
            <w:r>
              <w:t>Article 68</w:t>
            </w:r>
          </w:p>
        </w:tc>
        <w:tc>
          <w:tcPr>
            <w:tcW w:w="992" w:type="dxa"/>
          </w:tcPr>
          <w:p w14:paraId="0B28C4C4" w14:textId="77777777" w:rsidR="00DC473B" w:rsidRDefault="00614391">
            <w:pPr>
              <w:spacing w:before="120" w:after="120"/>
              <w:jc w:val="center"/>
            </w:pPr>
            <w:r>
              <w:t>1139</w:t>
            </w:r>
          </w:p>
        </w:tc>
        <w:tc>
          <w:tcPr>
            <w:tcW w:w="1968" w:type="dxa"/>
          </w:tcPr>
          <w:p w14:paraId="36115285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51977E73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3BDADC37" w14:textId="19339F3A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-</w:t>
            </w:r>
          </w:p>
        </w:tc>
        <w:tc>
          <w:tcPr>
            <w:tcW w:w="3126" w:type="dxa"/>
          </w:tcPr>
          <w:p w14:paraId="563F0D09" w14:textId="77777777" w:rsidR="00DC473B" w:rsidRDefault="00614391">
            <w:pPr>
              <w:spacing w:before="120" w:after="120"/>
              <w:jc w:val="center"/>
            </w:pPr>
            <w:r>
              <w:t>adoption 1139 = all other amendments to Article 68 fall (Rule 183(3))</w:t>
            </w:r>
          </w:p>
        </w:tc>
      </w:tr>
      <w:tr w:rsidR="00DC473B" w14:paraId="420DF2E1" w14:textId="77777777">
        <w:tc>
          <w:tcPr>
            <w:tcW w:w="2636" w:type="dxa"/>
          </w:tcPr>
          <w:p w14:paraId="02A37750" w14:textId="77777777" w:rsidR="00DC473B" w:rsidRDefault="00614391">
            <w:pPr>
              <w:spacing w:before="120" w:after="120"/>
              <w:jc w:val="center"/>
            </w:pPr>
            <w:r>
              <w:t>Article 86</w:t>
            </w:r>
          </w:p>
        </w:tc>
        <w:tc>
          <w:tcPr>
            <w:tcW w:w="992" w:type="dxa"/>
          </w:tcPr>
          <w:p w14:paraId="5424E7A4" w14:textId="77777777" w:rsidR="00DC473B" w:rsidRDefault="00614391">
            <w:pPr>
              <w:spacing w:before="120" w:after="120"/>
              <w:jc w:val="center"/>
            </w:pPr>
            <w:r>
              <w:t>1134</w:t>
            </w:r>
          </w:p>
        </w:tc>
        <w:tc>
          <w:tcPr>
            <w:tcW w:w="1968" w:type="dxa"/>
          </w:tcPr>
          <w:p w14:paraId="26D76589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305EF2EA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4599D30C" w14:textId="6C703ABA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-</w:t>
            </w:r>
          </w:p>
        </w:tc>
        <w:tc>
          <w:tcPr>
            <w:tcW w:w="3126" w:type="dxa"/>
          </w:tcPr>
          <w:p w14:paraId="39425D9C" w14:textId="77777777" w:rsidR="00DC473B" w:rsidRDefault="00614391">
            <w:pPr>
              <w:spacing w:before="120" w:after="120"/>
              <w:jc w:val="center"/>
            </w:pPr>
            <w:r>
              <w:t xml:space="preserve">adoption 1134 = all other </w:t>
            </w:r>
            <w:r>
              <w:t>amendments to Article 86 fall (Rule 183(3))</w:t>
            </w:r>
          </w:p>
        </w:tc>
      </w:tr>
      <w:tr w:rsidR="00DC473B" w14:paraId="3D13EF39" w14:textId="77777777">
        <w:tc>
          <w:tcPr>
            <w:tcW w:w="2636" w:type="dxa"/>
          </w:tcPr>
          <w:p w14:paraId="2C2B66F9" w14:textId="77777777" w:rsidR="00DC473B" w:rsidRDefault="00614391">
            <w:pPr>
              <w:spacing w:before="120" w:after="120"/>
              <w:jc w:val="center"/>
            </w:pPr>
            <w:r>
              <w:t>Article 87</w:t>
            </w:r>
          </w:p>
        </w:tc>
        <w:tc>
          <w:tcPr>
            <w:tcW w:w="992" w:type="dxa"/>
          </w:tcPr>
          <w:p w14:paraId="181A3201" w14:textId="77777777" w:rsidR="00DC473B" w:rsidRDefault="00614391">
            <w:pPr>
              <w:spacing w:before="120" w:after="120"/>
              <w:jc w:val="center"/>
            </w:pPr>
            <w:r>
              <w:t>1135</w:t>
            </w:r>
          </w:p>
        </w:tc>
        <w:tc>
          <w:tcPr>
            <w:tcW w:w="1968" w:type="dxa"/>
          </w:tcPr>
          <w:p w14:paraId="3FFD1825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6B941DBA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2C45640E" w14:textId="2889D66D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+</w:t>
            </w:r>
          </w:p>
        </w:tc>
        <w:tc>
          <w:tcPr>
            <w:tcW w:w="3126" w:type="dxa"/>
          </w:tcPr>
          <w:p w14:paraId="7D1C2DBF" w14:textId="77777777" w:rsidR="00DC473B" w:rsidRDefault="00614391">
            <w:pPr>
              <w:spacing w:before="120" w:after="120"/>
              <w:jc w:val="center"/>
            </w:pPr>
            <w:r>
              <w:t>adoption 1135 = all other amendments to Article 87 fall (Rule 183(3))</w:t>
            </w:r>
          </w:p>
        </w:tc>
      </w:tr>
      <w:tr w:rsidR="00DC473B" w14:paraId="504C3BB6" w14:textId="77777777">
        <w:tc>
          <w:tcPr>
            <w:tcW w:w="2636" w:type="dxa"/>
          </w:tcPr>
          <w:p w14:paraId="40CD3AD8" w14:textId="77777777" w:rsidR="00DC473B" w:rsidRDefault="00614391">
            <w:pPr>
              <w:spacing w:before="120" w:after="120"/>
              <w:jc w:val="center"/>
            </w:pPr>
            <w:r>
              <w:t>Article 90</w:t>
            </w:r>
          </w:p>
        </w:tc>
        <w:tc>
          <w:tcPr>
            <w:tcW w:w="992" w:type="dxa"/>
          </w:tcPr>
          <w:p w14:paraId="1C5741D8" w14:textId="77777777" w:rsidR="00DC473B" w:rsidRDefault="00614391">
            <w:pPr>
              <w:spacing w:before="120" w:after="120"/>
              <w:jc w:val="center"/>
            </w:pPr>
            <w:r>
              <w:t>1136</w:t>
            </w:r>
          </w:p>
        </w:tc>
        <w:tc>
          <w:tcPr>
            <w:tcW w:w="1968" w:type="dxa"/>
          </w:tcPr>
          <w:p w14:paraId="5A85B8FC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57167A41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145D003C" w14:textId="4AF3D9F4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-</w:t>
            </w:r>
          </w:p>
        </w:tc>
        <w:tc>
          <w:tcPr>
            <w:tcW w:w="3126" w:type="dxa"/>
          </w:tcPr>
          <w:p w14:paraId="4EDEB17F" w14:textId="77777777" w:rsidR="00DC473B" w:rsidRDefault="00614391">
            <w:pPr>
              <w:spacing w:before="120" w:after="120"/>
              <w:jc w:val="center"/>
            </w:pPr>
            <w:r>
              <w:t xml:space="preserve">adoption 1136 = all other amendments to Article 90 fall (Rule </w:t>
            </w:r>
            <w:r>
              <w:t>183(3))</w:t>
            </w:r>
          </w:p>
        </w:tc>
      </w:tr>
      <w:tr w:rsidR="00DC473B" w14:paraId="521802D7" w14:textId="77777777">
        <w:tc>
          <w:tcPr>
            <w:tcW w:w="2636" w:type="dxa"/>
          </w:tcPr>
          <w:p w14:paraId="179BA882" w14:textId="77777777" w:rsidR="00DC473B" w:rsidRDefault="00614391">
            <w:pPr>
              <w:spacing w:before="120" w:after="120"/>
              <w:jc w:val="center"/>
            </w:pPr>
            <w:r>
              <w:lastRenderedPageBreak/>
              <w:t>After Article 107</w:t>
            </w:r>
          </w:p>
        </w:tc>
        <w:tc>
          <w:tcPr>
            <w:tcW w:w="992" w:type="dxa"/>
          </w:tcPr>
          <w:p w14:paraId="499C5293" w14:textId="77777777" w:rsidR="00DC473B" w:rsidRDefault="00614391">
            <w:pPr>
              <w:spacing w:before="120" w:after="120"/>
              <w:jc w:val="center"/>
            </w:pPr>
            <w:r>
              <w:t>1137</w:t>
            </w:r>
          </w:p>
        </w:tc>
        <w:tc>
          <w:tcPr>
            <w:tcW w:w="1968" w:type="dxa"/>
          </w:tcPr>
          <w:p w14:paraId="0D18B8F5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087C4388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2237788C" w14:textId="07FD54FD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+</w:t>
            </w:r>
          </w:p>
        </w:tc>
        <w:tc>
          <w:tcPr>
            <w:tcW w:w="3126" w:type="dxa"/>
          </w:tcPr>
          <w:p w14:paraId="451858EB" w14:textId="77777777" w:rsidR="00DC473B" w:rsidRDefault="00DC473B">
            <w:pPr>
              <w:spacing w:before="120" w:after="120"/>
              <w:jc w:val="center"/>
            </w:pPr>
          </w:p>
        </w:tc>
      </w:tr>
      <w:tr w:rsidR="00DC473B" w14:paraId="558F0E51" w14:textId="77777777">
        <w:tc>
          <w:tcPr>
            <w:tcW w:w="2636" w:type="dxa"/>
          </w:tcPr>
          <w:p w14:paraId="7E31D947" w14:textId="77777777" w:rsidR="00DC473B" w:rsidRDefault="00614391">
            <w:pPr>
              <w:spacing w:before="120" w:after="120"/>
              <w:jc w:val="center"/>
            </w:pPr>
            <w:r>
              <w:t>After Article 139</w:t>
            </w:r>
          </w:p>
        </w:tc>
        <w:tc>
          <w:tcPr>
            <w:tcW w:w="992" w:type="dxa"/>
          </w:tcPr>
          <w:p w14:paraId="59697D91" w14:textId="77777777" w:rsidR="00DC473B" w:rsidRDefault="00614391">
            <w:pPr>
              <w:spacing w:before="120" w:after="120"/>
              <w:jc w:val="center"/>
            </w:pPr>
            <w:r>
              <w:t>1138</w:t>
            </w:r>
          </w:p>
        </w:tc>
        <w:tc>
          <w:tcPr>
            <w:tcW w:w="1968" w:type="dxa"/>
          </w:tcPr>
          <w:p w14:paraId="3F02F86C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70010B6B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731FECF2" w14:textId="1CB21E3E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+</w:t>
            </w:r>
          </w:p>
        </w:tc>
        <w:tc>
          <w:tcPr>
            <w:tcW w:w="3126" w:type="dxa"/>
          </w:tcPr>
          <w:p w14:paraId="2AD20177" w14:textId="77777777" w:rsidR="00DC473B" w:rsidRDefault="00614391">
            <w:pPr>
              <w:spacing w:before="120" w:after="120"/>
              <w:jc w:val="center"/>
            </w:pPr>
            <w:r>
              <w:t>adoption 1138 = amendment 709 falls (Rule 183(3))</w:t>
            </w:r>
          </w:p>
        </w:tc>
      </w:tr>
      <w:tr w:rsidR="00DC473B" w14:paraId="1D69A7BA" w14:textId="77777777">
        <w:tc>
          <w:tcPr>
            <w:tcW w:w="2636" w:type="dxa"/>
          </w:tcPr>
          <w:p w14:paraId="6C251C54" w14:textId="77777777" w:rsidR="00DC473B" w:rsidRDefault="00614391">
            <w:pPr>
              <w:spacing w:before="120" w:after="120"/>
              <w:jc w:val="center"/>
            </w:pPr>
            <w:r>
              <w:t>Annex III</w:t>
            </w:r>
          </w:p>
        </w:tc>
        <w:tc>
          <w:tcPr>
            <w:tcW w:w="992" w:type="dxa"/>
          </w:tcPr>
          <w:p w14:paraId="66BCB9B9" w14:textId="77777777" w:rsidR="00DC473B" w:rsidRDefault="00614391">
            <w:pPr>
              <w:spacing w:before="120" w:after="120"/>
              <w:jc w:val="center"/>
            </w:pPr>
            <w:r>
              <w:t>1141</w:t>
            </w:r>
          </w:p>
        </w:tc>
        <w:tc>
          <w:tcPr>
            <w:tcW w:w="1968" w:type="dxa"/>
          </w:tcPr>
          <w:p w14:paraId="712DEE1B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0A148456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50259AE7" w14:textId="783EEA11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-</w:t>
            </w:r>
          </w:p>
        </w:tc>
        <w:tc>
          <w:tcPr>
            <w:tcW w:w="3126" w:type="dxa"/>
          </w:tcPr>
          <w:p w14:paraId="4DB46A95" w14:textId="77777777" w:rsidR="00DC473B" w:rsidRDefault="00614391">
            <w:pPr>
              <w:spacing w:before="120" w:after="120"/>
              <w:jc w:val="center"/>
            </w:pPr>
            <w:r>
              <w:t xml:space="preserve">adoption 1141 = all other amendments to Annex III fall (Rule </w:t>
            </w:r>
            <w:r>
              <w:t>183(3))</w:t>
            </w:r>
          </w:p>
        </w:tc>
      </w:tr>
      <w:tr w:rsidR="00DC473B" w14:paraId="5ACDAE93" w14:textId="77777777">
        <w:tc>
          <w:tcPr>
            <w:tcW w:w="2636" w:type="dxa"/>
          </w:tcPr>
          <w:p w14:paraId="79545CFD" w14:textId="77777777" w:rsidR="00DC473B" w:rsidRDefault="00614391">
            <w:pPr>
              <w:spacing w:before="120" w:after="120"/>
              <w:jc w:val="center"/>
            </w:pPr>
            <w:r>
              <w:t>After reci 22</w:t>
            </w:r>
          </w:p>
        </w:tc>
        <w:tc>
          <w:tcPr>
            <w:tcW w:w="992" w:type="dxa"/>
          </w:tcPr>
          <w:p w14:paraId="34804E9F" w14:textId="77777777" w:rsidR="00DC473B" w:rsidRDefault="00614391">
            <w:pPr>
              <w:spacing w:before="120" w:after="120"/>
              <w:jc w:val="center"/>
            </w:pPr>
            <w:r>
              <w:t>1127</w:t>
            </w:r>
          </w:p>
        </w:tc>
        <w:tc>
          <w:tcPr>
            <w:tcW w:w="1968" w:type="dxa"/>
          </w:tcPr>
          <w:p w14:paraId="3954F537" w14:textId="77777777" w:rsidR="00DC473B" w:rsidRDefault="00614391">
            <w:pPr>
              <w:spacing w:before="120" w:after="120"/>
              <w:jc w:val="center"/>
            </w:pPr>
            <w:r>
              <w:t>EPP, S&amp;D, Renew</w:t>
            </w:r>
          </w:p>
        </w:tc>
        <w:tc>
          <w:tcPr>
            <w:tcW w:w="1250" w:type="dxa"/>
          </w:tcPr>
          <w:p w14:paraId="0B501574" w14:textId="77777777" w:rsidR="00DC473B" w:rsidRDefault="00614391">
            <w:pPr>
              <w:spacing w:before="120" w:after="120"/>
            </w:pPr>
            <w:r>
              <w:t>RCV</w:t>
            </w:r>
          </w:p>
        </w:tc>
        <w:tc>
          <w:tcPr>
            <w:tcW w:w="709" w:type="dxa"/>
          </w:tcPr>
          <w:p w14:paraId="1A53A7C8" w14:textId="20A67B33" w:rsidR="00DC473B" w:rsidRPr="00007C93" w:rsidRDefault="00007C93">
            <w:pPr>
              <w:spacing w:before="120" w:after="120"/>
              <w:jc w:val="center"/>
              <w:rPr>
                <w:lang w:val="en-BE"/>
              </w:rPr>
            </w:pPr>
            <w:r>
              <w:rPr>
                <w:lang w:val="en-BE"/>
              </w:rPr>
              <w:t>+</w:t>
            </w:r>
          </w:p>
        </w:tc>
        <w:tc>
          <w:tcPr>
            <w:tcW w:w="3126" w:type="dxa"/>
          </w:tcPr>
          <w:p w14:paraId="165876AE" w14:textId="77777777" w:rsidR="00DC473B" w:rsidRDefault="00DC473B">
            <w:pPr>
              <w:spacing w:before="120" w:after="120"/>
              <w:jc w:val="center"/>
            </w:pPr>
          </w:p>
        </w:tc>
      </w:tr>
    </w:tbl>
    <w:p w14:paraId="03032993" w14:textId="77777777" w:rsidR="00DC473B" w:rsidRDefault="00DC473B">
      <w:pPr>
        <w:tabs>
          <w:tab w:val="left" w:pos="-1392"/>
          <w:tab w:val="left" w:pos="-384"/>
          <w:tab w:val="left" w:pos="0"/>
          <w:tab w:val="left" w:pos="336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360"/>
          <w:tab w:val="left" w:pos="3936"/>
          <w:tab w:val="left" w:pos="4560"/>
          <w:tab w:val="left" w:pos="5136"/>
          <w:tab w:val="left" w:pos="5760"/>
          <w:tab w:val="left" w:pos="6336"/>
          <w:tab w:val="left" w:pos="6960"/>
          <w:tab w:val="left" w:pos="7536"/>
          <w:tab w:val="left" w:pos="8160"/>
          <w:tab w:val="left" w:pos="8736"/>
        </w:tabs>
        <w:suppressAutoHyphens/>
        <w:jc w:val="both"/>
        <w:rPr>
          <w:spacing w:val="-3"/>
        </w:rPr>
      </w:pPr>
    </w:p>
    <w:sectPr w:rsidR="00DC473B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FC6F3" w14:textId="77777777" w:rsidR="00614391" w:rsidRDefault="00614391">
      <w:r>
        <w:separator/>
      </w:r>
    </w:p>
  </w:endnote>
  <w:endnote w:type="continuationSeparator" w:id="0">
    <w:p w14:paraId="4ABEBDE0" w14:textId="77777777" w:rsidR="00614391" w:rsidRDefault="0061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98477" w14:textId="77777777" w:rsidR="00DC473B" w:rsidRDefault="0061439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E1BAC83" w14:textId="77777777" w:rsidR="00DC473B" w:rsidRDefault="00DC47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1FE3B" w14:textId="77777777" w:rsidR="00DC473B" w:rsidRDefault="0061439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382F481" w14:textId="77777777" w:rsidR="00DC473B" w:rsidRDefault="00DC47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1B24B" w14:textId="77777777" w:rsidR="00614391" w:rsidRDefault="00614391">
      <w:r>
        <w:separator/>
      </w:r>
    </w:p>
  </w:footnote>
  <w:footnote w:type="continuationSeparator" w:id="0">
    <w:p w14:paraId="6BC2C27A" w14:textId="77777777" w:rsidR="00614391" w:rsidRDefault="0061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3B"/>
    <w:rsid w:val="00007C93"/>
    <w:rsid w:val="00507F54"/>
    <w:rsid w:val="00614391"/>
    <w:rsid w:val="00A97B7A"/>
    <w:rsid w:val="00D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3E3831"/>
  <w15:docId w15:val="{2EE03F54-C56F-477C-861C-6646971A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Nyssens</dc:creator>
  <cp:lastModifiedBy>Célia Nyssens</cp:lastModifiedBy>
  <cp:revision>4</cp:revision>
  <dcterms:created xsi:type="dcterms:W3CDTF">2020-10-19T21:39:00Z</dcterms:created>
  <dcterms:modified xsi:type="dcterms:W3CDTF">2020-10-19T21:57:00Z</dcterms:modified>
</cp:coreProperties>
</file>